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15" w:rsidRPr="00CA1315" w:rsidRDefault="009C052D" w:rsidP="00CA1315">
      <w:pPr>
        <w:tabs>
          <w:tab w:val="left" w:pos="0"/>
        </w:tabs>
        <w:spacing w:after="0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28 сентября </w:t>
      </w:r>
      <w:r w:rsidR="00875416">
        <w:rPr>
          <w:rFonts w:ascii="Arial" w:eastAsia="Calibri" w:hAnsi="Arial" w:cs="Arial"/>
          <w:b/>
          <w:sz w:val="32"/>
          <w:szCs w:val="32"/>
        </w:rPr>
        <w:t>2021</w:t>
      </w:r>
      <w:r w:rsidR="00CA1315" w:rsidRPr="00CA1315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="00CA1315" w:rsidRPr="00CA1315">
        <w:rPr>
          <w:rFonts w:ascii="Arial" w:eastAsia="Calibri" w:hAnsi="Arial" w:cs="Arial"/>
          <w:b/>
          <w:sz w:val="32"/>
          <w:szCs w:val="32"/>
        </w:rPr>
        <w:t>-од</w:t>
      </w:r>
    </w:p>
    <w:p w:rsidR="00CA1315" w:rsidRPr="00CA1315" w:rsidRDefault="00CA1315" w:rsidP="00CA1315">
      <w:pPr>
        <w:tabs>
          <w:tab w:val="left" w:pos="1080"/>
        </w:tabs>
        <w:spacing w:after="0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A1315" w:rsidRPr="00CA1315" w:rsidRDefault="00CA1315" w:rsidP="00CA1315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A1315" w:rsidRPr="00CA1315" w:rsidRDefault="00CA1315" w:rsidP="00CA1315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ЖИГАЛОВСКИЙ РАЙОН</w:t>
      </w:r>
    </w:p>
    <w:p w:rsidR="00CA1315" w:rsidRPr="00CA1315" w:rsidRDefault="00CA1315" w:rsidP="00CA1315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УСТЬ-ИЛГИНСКОЕ СЕЛЬСКОЕ ПОСЕЛЕНИЕ</w:t>
      </w:r>
    </w:p>
    <w:p w:rsidR="00CA1315" w:rsidRPr="00CA1315" w:rsidRDefault="00CA1315" w:rsidP="00CA1315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A1315" w:rsidRPr="00CA1315" w:rsidRDefault="00CA1315" w:rsidP="00CA1315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bCs/>
          <w:sz w:val="32"/>
          <w:szCs w:val="32"/>
        </w:rPr>
      </w:pPr>
      <w:r w:rsidRPr="00CA1315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BD5578" w:rsidRDefault="00BD5578" w:rsidP="000B374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1315" w:rsidRPr="00582D53" w:rsidRDefault="00CA1315" w:rsidP="00CA131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13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ВЫЯВЛЕНИЯ, УЧЕТА </w:t>
      </w:r>
      <w:r w:rsidR="008B5B7B" w:rsidRPr="00582D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БЕСХОЗЯЙНОГО </w:t>
      </w:r>
      <w:r w:rsidR="00717B22" w:rsidRPr="00582D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НЕДВИЖИМОГО </w:t>
      </w:r>
      <w:r w:rsidR="008B5B7B" w:rsidRPr="00582D53">
        <w:rPr>
          <w:rFonts w:ascii="Arial" w:eastAsia="Times New Roman" w:hAnsi="Arial" w:cs="Arial"/>
          <w:b/>
          <w:sz w:val="32"/>
          <w:szCs w:val="32"/>
          <w:lang w:eastAsia="ru-RU"/>
        </w:rPr>
        <w:t>ИМУЩ</w:t>
      </w:r>
      <w:r w:rsidR="00873D20" w:rsidRPr="00582D53">
        <w:rPr>
          <w:rFonts w:ascii="Arial" w:eastAsia="Times New Roman" w:hAnsi="Arial" w:cs="Arial"/>
          <w:b/>
          <w:sz w:val="32"/>
          <w:szCs w:val="32"/>
          <w:lang w:eastAsia="ru-RU"/>
        </w:rPr>
        <w:t>ЕСТВА, НАХОДЯЩЕГОСЯ НА ТЕРРИТОРИИ УСТЬ-ИЛГИНСКОГО СЕЛЬСКОГО ПОСЕЛЕНИЯ И ОФОРМЛЕНИЯ ЕГО В</w:t>
      </w:r>
      <w:r w:rsidRPr="00582D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МУНИЦИПАЛЬНУЮ СОБСТВЕННОСТЬ </w:t>
      </w:r>
    </w:p>
    <w:p w:rsidR="000B374D" w:rsidRPr="00582D53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0B374D" w:rsidRPr="00582D53" w:rsidRDefault="00873D20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582D53">
        <w:rPr>
          <w:rFonts w:ascii="Arial" w:hAnsi="Arial" w:cs="Arial"/>
          <w:color w:val="000000"/>
        </w:rPr>
        <w:t>В целях урегулирования вопросов, связанных с выявлением и учетом бесхозяйного недвижимого имущества и в соответствии с  Гражданским кодексом РФ, Федеральными законами от 13.07.2015 № 218-ФЗ «</w:t>
      </w:r>
      <w:r w:rsidRPr="00582D53">
        <w:rPr>
          <w:rFonts w:ascii="Arial" w:hAnsi="Arial" w:cs="Arial"/>
          <w:color w:val="2D2D2D"/>
        </w:rPr>
        <w:t>О государственной регистрации недвижимости</w:t>
      </w:r>
      <w:r w:rsidRPr="00582D53">
        <w:rPr>
          <w:rFonts w:ascii="Arial" w:hAnsi="Arial" w:cs="Arial"/>
          <w:color w:val="000000"/>
        </w:rPr>
        <w:t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руководствуясь Уставом Усть-Илгинского сельского поселения,</w:t>
      </w:r>
      <w:r w:rsidR="000B374D" w:rsidRPr="00582D53">
        <w:rPr>
          <w:rFonts w:ascii="Arial" w:eastAsia="Times New Roman" w:hAnsi="Arial" w:cs="Arial"/>
          <w:szCs w:val="24"/>
          <w:lang w:eastAsia="ru-RU"/>
        </w:rPr>
        <w:t xml:space="preserve"> администрация </w:t>
      </w:r>
      <w:r w:rsidR="00CA1315" w:rsidRPr="00582D53">
        <w:rPr>
          <w:rFonts w:ascii="Arial" w:eastAsia="Times New Roman" w:hAnsi="Arial" w:cs="Arial"/>
          <w:szCs w:val="24"/>
          <w:lang w:eastAsia="ru-RU"/>
        </w:rPr>
        <w:t>Усть-Илгинского</w:t>
      </w:r>
      <w:r w:rsidR="000B374D" w:rsidRPr="00582D53">
        <w:rPr>
          <w:rFonts w:ascii="Arial" w:eastAsia="Times New Roman" w:hAnsi="Arial" w:cs="Arial"/>
          <w:szCs w:val="24"/>
          <w:lang w:eastAsia="ru-RU"/>
        </w:rPr>
        <w:t xml:space="preserve"> сельского поселения</w:t>
      </w:r>
    </w:p>
    <w:p w:rsidR="000B374D" w:rsidRPr="00582D53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0B374D" w:rsidRPr="00582D53" w:rsidRDefault="000B374D" w:rsidP="00CA131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2D5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B374D" w:rsidRPr="00582D53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0B374D" w:rsidRPr="00582D53" w:rsidRDefault="000B374D" w:rsidP="00873D2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582D53">
        <w:rPr>
          <w:rFonts w:ascii="Arial" w:eastAsia="Times New Roman" w:hAnsi="Arial" w:cs="Arial"/>
          <w:szCs w:val="24"/>
          <w:lang w:eastAsia="ru-RU"/>
        </w:rPr>
        <w:t xml:space="preserve">Утвердить Положение о порядке выявления, учета бесхозяйного </w:t>
      </w:r>
      <w:r w:rsidR="00717B22" w:rsidRPr="00582D53">
        <w:rPr>
          <w:rFonts w:ascii="Arial" w:eastAsia="Times New Roman" w:hAnsi="Arial" w:cs="Arial"/>
          <w:szCs w:val="24"/>
          <w:lang w:eastAsia="ru-RU"/>
        </w:rPr>
        <w:t xml:space="preserve">недвижимого </w:t>
      </w:r>
      <w:r w:rsidRPr="00582D53">
        <w:rPr>
          <w:rFonts w:ascii="Arial" w:eastAsia="Times New Roman" w:hAnsi="Arial" w:cs="Arial"/>
          <w:szCs w:val="24"/>
          <w:lang w:eastAsia="ru-RU"/>
        </w:rPr>
        <w:t>имущества</w:t>
      </w:r>
      <w:r w:rsidR="00873D20" w:rsidRPr="00582D53">
        <w:rPr>
          <w:rFonts w:ascii="Arial" w:eastAsia="Times New Roman" w:hAnsi="Arial" w:cs="Arial"/>
          <w:szCs w:val="24"/>
          <w:lang w:eastAsia="ru-RU"/>
        </w:rPr>
        <w:t>, находящегося на территории Усть-Илгинского сельского поселения и оформления его</w:t>
      </w:r>
      <w:r w:rsidRPr="00582D53">
        <w:rPr>
          <w:rFonts w:ascii="Arial" w:eastAsia="Times New Roman" w:hAnsi="Arial" w:cs="Arial"/>
          <w:szCs w:val="24"/>
          <w:lang w:eastAsia="ru-RU"/>
        </w:rPr>
        <w:t xml:space="preserve"> в муниципальную собственность (прилагается).</w:t>
      </w:r>
    </w:p>
    <w:p w:rsidR="00873D20" w:rsidRPr="00873D20" w:rsidRDefault="00873D20" w:rsidP="00873D20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582D53">
        <w:rPr>
          <w:rFonts w:ascii="Arial" w:eastAsia="Times New Roman" w:hAnsi="Arial" w:cs="Arial"/>
          <w:szCs w:val="24"/>
          <w:lang w:eastAsia="ru-RU"/>
        </w:rPr>
        <w:t>Постановление Администрации Усть-Илгинского сельского поселения от 2 октября 202</w:t>
      </w:r>
      <w:r w:rsidR="009C052D">
        <w:rPr>
          <w:rFonts w:ascii="Arial" w:eastAsia="Times New Roman" w:hAnsi="Arial" w:cs="Arial"/>
          <w:szCs w:val="24"/>
          <w:lang w:eastAsia="ru-RU"/>
        </w:rPr>
        <w:t>0</w:t>
      </w:r>
      <w:r w:rsidRPr="00582D53">
        <w:rPr>
          <w:rFonts w:ascii="Arial" w:eastAsia="Times New Roman" w:hAnsi="Arial" w:cs="Arial"/>
          <w:szCs w:val="24"/>
          <w:lang w:eastAsia="ru-RU"/>
        </w:rPr>
        <w:t xml:space="preserve"> года № 31-од «</w:t>
      </w:r>
      <w:r w:rsidR="00A04D25" w:rsidRPr="00582D53">
        <w:rPr>
          <w:rFonts w:ascii="Arial" w:eastAsia="Times New Roman" w:hAnsi="Arial" w:cs="Arial"/>
          <w:szCs w:val="24"/>
          <w:lang w:eastAsia="ru-RU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 Усть-Илгинского</w:t>
      </w:r>
      <w:r w:rsidR="00A04D25" w:rsidRPr="00CA1315">
        <w:rPr>
          <w:rFonts w:ascii="Arial" w:eastAsia="Times New Roman" w:hAnsi="Arial" w:cs="Arial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Cs w:val="24"/>
          <w:lang w:eastAsia="ru-RU"/>
        </w:rPr>
        <w:t>» считать утратившим силу.</w:t>
      </w:r>
    </w:p>
    <w:p w:rsidR="00CA1315" w:rsidRPr="00CA1315" w:rsidRDefault="00A04D25" w:rsidP="00CA1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 xml:space="preserve">3. </w:t>
      </w:r>
      <w:r w:rsidR="00CA1315" w:rsidRPr="00CA1315">
        <w:rPr>
          <w:rFonts w:ascii="Arial" w:eastAsia="Times New Roman" w:hAnsi="Arial" w:cs="Arial"/>
          <w:bCs/>
          <w:szCs w:val="24"/>
          <w:lang w:eastAsia="ru-RU"/>
        </w:rPr>
        <w:t>Опубликовать настоящее Постановление в информационном издании «Усть-Илгинские вести» и разместить на официальном сайте администрации Усть-Илгинского сельского поселения в информационно-телекоммуникационной сети «Интернет».</w:t>
      </w:r>
    </w:p>
    <w:p w:rsidR="00CA1315" w:rsidRPr="00CA1315" w:rsidRDefault="00A04D25" w:rsidP="00CA13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Cs w:val="24"/>
          <w:lang w:eastAsia="ru-RU"/>
        </w:rPr>
        <w:t>4</w:t>
      </w:r>
      <w:r w:rsidR="00CA1315" w:rsidRPr="00CA1315">
        <w:rPr>
          <w:rFonts w:ascii="Arial" w:eastAsia="Times New Roman" w:hAnsi="Arial" w:cs="Arial"/>
          <w:bCs/>
          <w:szCs w:val="24"/>
          <w:lang w:eastAsia="ru-RU"/>
        </w:rPr>
        <w:t>.Контроль за исполнение настоящего Постановления оставляю за собой.</w:t>
      </w:r>
    </w:p>
    <w:p w:rsidR="000B374D" w:rsidRPr="00CA1315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0B374D" w:rsidRPr="00CA1315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A1315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CA1315" w:rsidRPr="00CA1315" w:rsidRDefault="00CA1315" w:rsidP="00CA1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CA1315">
        <w:rPr>
          <w:rFonts w:ascii="Arial" w:eastAsia="Times New Roman" w:hAnsi="Arial" w:cs="Arial"/>
          <w:kern w:val="2"/>
          <w:szCs w:val="24"/>
          <w:lang w:eastAsia="ru-RU"/>
        </w:rPr>
        <w:t xml:space="preserve">Глава Администрации Усть-Илгинского </w:t>
      </w:r>
    </w:p>
    <w:p w:rsidR="00CA1315" w:rsidRPr="00CA1315" w:rsidRDefault="00CA1315" w:rsidP="00CA1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CA1315">
        <w:rPr>
          <w:rFonts w:ascii="Arial" w:eastAsia="Times New Roman" w:hAnsi="Arial" w:cs="Arial"/>
          <w:kern w:val="2"/>
          <w:szCs w:val="24"/>
          <w:lang w:eastAsia="ru-RU"/>
        </w:rPr>
        <w:t>сельского поселения</w:t>
      </w:r>
    </w:p>
    <w:p w:rsidR="00CA1315" w:rsidRPr="00CA1315" w:rsidRDefault="00CA1315" w:rsidP="00CA1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CA1315">
        <w:rPr>
          <w:rFonts w:ascii="Arial" w:eastAsia="Times New Roman" w:hAnsi="Arial" w:cs="Arial"/>
          <w:kern w:val="2"/>
          <w:szCs w:val="24"/>
          <w:lang w:eastAsia="ru-RU"/>
        </w:rPr>
        <w:t xml:space="preserve">А.В.Шелковников </w:t>
      </w:r>
    </w:p>
    <w:p w:rsidR="00CA1315" w:rsidRPr="00CA1315" w:rsidRDefault="00CA1315" w:rsidP="00CA13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</w:p>
    <w:p w:rsidR="009C052D" w:rsidRDefault="009C052D" w:rsidP="00CA1315">
      <w:pPr>
        <w:suppressAutoHyphens/>
        <w:spacing w:after="0" w:line="240" w:lineRule="auto"/>
        <w:ind w:left="5387"/>
        <w:jc w:val="both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br w:type="page"/>
      </w:r>
    </w:p>
    <w:p w:rsidR="00CA1315" w:rsidRPr="00CA1315" w:rsidRDefault="00CA1315" w:rsidP="00CA1315">
      <w:pPr>
        <w:suppressAutoHyphens/>
        <w:spacing w:after="0" w:line="240" w:lineRule="auto"/>
        <w:ind w:left="5387"/>
        <w:jc w:val="both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CA1315">
        <w:rPr>
          <w:rFonts w:ascii="Courier New" w:eastAsia="Times New Roman" w:hAnsi="Courier New" w:cs="Courier New"/>
          <w:sz w:val="22"/>
          <w:szCs w:val="24"/>
          <w:lang w:eastAsia="ru-RU"/>
        </w:rPr>
        <w:lastRenderedPageBreak/>
        <w:t>УТВЕРЖДЕН</w:t>
      </w:r>
    </w:p>
    <w:p w:rsidR="00CA1315" w:rsidRDefault="00CA1315" w:rsidP="00CA1315">
      <w:pPr>
        <w:suppressAutoHyphens/>
        <w:spacing w:after="0" w:line="240" w:lineRule="auto"/>
        <w:ind w:left="5387"/>
        <w:jc w:val="both"/>
        <w:rPr>
          <w:rFonts w:ascii="Courier New" w:eastAsia="Times New Roman" w:hAnsi="Courier New" w:cs="Courier New"/>
          <w:sz w:val="22"/>
          <w:szCs w:val="24"/>
          <w:lang w:eastAsia="ru-RU"/>
        </w:rPr>
      </w:pPr>
      <w:r w:rsidRPr="00CA1315"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постановлением Администрации Усть-Илгинского сельского поселения </w:t>
      </w:r>
    </w:p>
    <w:p w:rsidR="0044725B" w:rsidRPr="00CA1315" w:rsidRDefault="0044725B" w:rsidP="00CA1315">
      <w:pPr>
        <w:suppressAutoHyphens/>
        <w:spacing w:after="0" w:line="240" w:lineRule="auto"/>
        <w:ind w:left="5387"/>
        <w:jc w:val="both"/>
        <w:rPr>
          <w:rFonts w:ascii="Courier New" w:eastAsia="Times New Roman" w:hAnsi="Courier New" w:cs="Courier New"/>
          <w:sz w:val="22"/>
          <w:szCs w:val="24"/>
          <w:lang w:eastAsia="ru-RU"/>
        </w:rPr>
      </w:pPr>
      <w:r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от </w:t>
      </w:r>
      <w:r w:rsidR="009C052D">
        <w:rPr>
          <w:rFonts w:ascii="Courier New" w:eastAsia="Times New Roman" w:hAnsi="Courier New" w:cs="Courier New"/>
          <w:sz w:val="22"/>
          <w:szCs w:val="24"/>
          <w:lang w:eastAsia="ru-RU"/>
        </w:rPr>
        <w:t>28.09.</w:t>
      </w:r>
      <w:r w:rsidR="00A04D25">
        <w:rPr>
          <w:rFonts w:ascii="Courier New" w:eastAsia="Times New Roman" w:hAnsi="Courier New" w:cs="Courier New"/>
          <w:sz w:val="22"/>
          <w:szCs w:val="24"/>
          <w:lang w:eastAsia="ru-RU"/>
        </w:rPr>
        <w:t>2021</w:t>
      </w:r>
      <w:r>
        <w:rPr>
          <w:rFonts w:ascii="Courier New" w:eastAsia="Times New Roman" w:hAnsi="Courier New" w:cs="Courier New"/>
          <w:sz w:val="22"/>
          <w:szCs w:val="24"/>
          <w:lang w:eastAsia="ru-RU"/>
        </w:rPr>
        <w:t xml:space="preserve"> г. № </w:t>
      </w:r>
      <w:r w:rsidR="009C052D">
        <w:rPr>
          <w:rFonts w:ascii="Courier New" w:eastAsia="Times New Roman" w:hAnsi="Courier New" w:cs="Courier New"/>
          <w:sz w:val="22"/>
          <w:szCs w:val="24"/>
          <w:lang w:eastAsia="ru-RU"/>
        </w:rPr>
        <w:t>22-од</w:t>
      </w:r>
      <w:bookmarkStart w:id="0" w:name="_GoBack"/>
      <w:bookmarkEnd w:id="0"/>
    </w:p>
    <w:p w:rsidR="000B374D" w:rsidRPr="00CA1315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0B374D" w:rsidRPr="00CA1315" w:rsidRDefault="000B374D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A1315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0B374D" w:rsidRPr="00CA1315" w:rsidRDefault="00CA1315" w:rsidP="00951A0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Положение о</w:t>
      </w:r>
      <w:r w:rsidR="00A04D2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порядке выявления, учета</w:t>
      </w:r>
      <w:r w:rsidR="000B374D" w:rsidRPr="00CA131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бесхозяйного </w:t>
      </w:r>
      <w:r w:rsidR="00717B2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недвижимого </w:t>
      </w:r>
      <w:r w:rsidR="000B374D" w:rsidRPr="00CA1315">
        <w:rPr>
          <w:rFonts w:ascii="Arial" w:eastAsia="Times New Roman" w:hAnsi="Arial" w:cs="Arial"/>
          <w:b/>
          <w:sz w:val="30"/>
          <w:szCs w:val="30"/>
          <w:lang w:eastAsia="ru-RU"/>
        </w:rPr>
        <w:t>имущества</w:t>
      </w:r>
      <w:r w:rsidR="00A04D2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, находящегося на территории Усть-Илгинского сельского поселения и оформление его </w:t>
      </w:r>
      <w:r w:rsidR="000B374D" w:rsidRPr="00CA1315">
        <w:rPr>
          <w:rFonts w:ascii="Arial" w:eastAsia="Times New Roman" w:hAnsi="Arial" w:cs="Arial"/>
          <w:b/>
          <w:sz w:val="30"/>
          <w:szCs w:val="30"/>
          <w:lang w:eastAsia="ru-RU"/>
        </w:rPr>
        <w:t>в муниципальную собственность</w:t>
      </w:r>
      <w:r w:rsidR="00951A05" w:rsidRPr="00CA131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CA1315" w:rsidRDefault="00CA1315" w:rsidP="00951A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1. Общие положения</w:t>
      </w:r>
    </w:p>
    <w:p w:rsidR="00A04D25" w:rsidRPr="00A04D25" w:rsidRDefault="00A04D25" w:rsidP="00A04D25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3B5DA1">
        <w:rPr>
          <w:rFonts w:ascii="Arial" w:eastAsia="Times New Roman" w:hAnsi="Arial" w:cs="Arial"/>
          <w:szCs w:val="24"/>
          <w:lang w:eastAsia="ru-RU"/>
        </w:rPr>
        <w:t>Усть-Илгинского сельского поселения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, постановку его на учет и принятие в муниципальную собственность.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1.2. </w:t>
      </w:r>
      <w:proofErr w:type="gram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а) вовлечение неиспользуемых объектов недвижимого имущества в свободный гражданский оборот;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б) обеспечение нормальной и безопасной технической эксплуатации объектов;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в) повышение эффективности использования муниципального имущества.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2. Порядок выявления бесхозяйных объектов недвижимого</w:t>
      </w:r>
      <w:r w:rsidR="003B5DA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имущества и оформления документов, необходимых</w:t>
      </w:r>
      <w:r w:rsidR="003B5DA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для постановки на учет бесхозяйного недвижимого имущества</w:t>
      </w:r>
    </w:p>
    <w:p w:rsidR="00A04D25" w:rsidRPr="00A04D25" w:rsidRDefault="00A04D25" w:rsidP="00A04D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2.1. Сведения о бесхозяйных объектах недвижимого имущества могут предоставлять юридические и физические лица, в </w:t>
      </w:r>
      <w:proofErr w:type="spell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т.ч</w:t>
      </w:r>
      <w:proofErr w:type="spellEnd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. органы местного самоуправления, иные заинтересованные лица путем направления соответствующего заявления в администрацию </w:t>
      </w:r>
      <w:r w:rsidR="003B5DA1">
        <w:rPr>
          <w:rFonts w:ascii="Arial" w:eastAsia="Times New Roman" w:hAnsi="Arial" w:cs="Arial"/>
          <w:color w:val="000000"/>
          <w:szCs w:val="24"/>
          <w:lang w:eastAsia="ru-RU"/>
        </w:rPr>
        <w:t>Усть-Илгинского сельского поселения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(далее – администрация).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— место нахождения объекта, его наименование (назначение);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— ориентировочные сведения об объекте (год постройки, технические характеристики, площадь и пр.);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— сведения о пользователях объекта, иные доступные сведения.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2.3. После получения информации о бесхозяйном объекте недвижимого имущества администрация:</w:t>
      </w:r>
    </w:p>
    <w:p w:rsidR="00A04D25" w:rsidRPr="00A04D25" w:rsidRDefault="00A04D25" w:rsidP="00A04D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— проверяет наличие объекта в реестре муниципальной собственности </w:t>
      </w:r>
      <w:r w:rsidR="003B5DA1">
        <w:rPr>
          <w:rFonts w:ascii="Arial" w:eastAsia="Times New Roman" w:hAnsi="Arial" w:cs="Arial"/>
          <w:szCs w:val="24"/>
          <w:lang w:eastAsia="ru-RU"/>
        </w:rPr>
        <w:t>Усть-Илгинского сельского поселения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— запрашивает в </w:t>
      </w:r>
      <w:r w:rsidR="00A67F8F">
        <w:rPr>
          <w:rFonts w:ascii="Arial" w:eastAsia="Times New Roman" w:hAnsi="Arial" w:cs="Arial"/>
          <w:color w:val="000000"/>
          <w:szCs w:val="24"/>
          <w:lang w:eastAsia="ru-RU"/>
        </w:rPr>
        <w:t>отделе по управлению муниципального имущества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администрации</w:t>
      </w:r>
      <w:r w:rsidR="00A67F8F">
        <w:rPr>
          <w:rFonts w:ascii="Arial" w:eastAsia="Times New Roman" w:hAnsi="Arial" w:cs="Arial"/>
          <w:color w:val="000000"/>
          <w:szCs w:val="24"/>
          <w:lang w:eastAsia="ru-RU"/>
        </w:rPr>
        <w:t xml:space="preserve"> муниципального образования «Жигаловский район»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сведения о наличии объекта в реестре муниципальной собственности </w:t>
      </w:r>
      <w:r w:rsidR="00A67F8F">
        <w:rPr>
          <w:rFonts w:ascii="Arial" w:eastAsia="Times New Roman" w:hAnsi="Arial" w:cs="Arial"/>
          <w:color w:val="000000"/>
          <w:szCs w:val="24"/>
          <w:lang w:eastAsia="ru-RU"/>
        </w:rPr>
        <w:t>Жигаловского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района, </w:t>
      </w:r>
      <w:r w:rsidRPr="00A67F8F">
        <w:rPr>
          <w:rFonts w:ascii="Arial" w:eastAsia="Times New Roman" w:hAnsi="Arial" w:cs="Arial"/>
          <w:color w:val="000000"/>
          <w:szCs w:val="24"/>
          <w:highlight w:val="yellow"/>
          <w:lang w:eastAsia="ru-RU"/>
        </w:rPr>
        <w:t xml:space="preserve">в </w:t>
      </w:r>
      <w:r w:rsidR="00704A06">
        <w:rPr>
          <w:rFonts w:ascii="Arial" w:eastAsia="Times New Roman" w:hAnsi="Arial" w:cs="Arial"/>
          <w:color w:val="000000"/>
          <w:szCs w:val="24"/>
          <w:lang w:eastAsia="ru-RU"/>
        </w:rPr>
        <w:t xml:space="preserve">Министерство </w:t>
      </w:r>
      <w:r w:rsidR="00704A06" w:rsidRPr="00704A06">
        <w:rPr>
          <w:rFonts w:ascii="Arial" w:eastAsia="Times New Roman" w:hAnsi="Arial" w:cs="Arial"/>
          <w:color w:val="000000"/>
          <w:szCs w:val="24"/>
          <w:lang w:eastAsia="ru-RU"/>
        </w:rPr>
        <w:t>имущественных отношений Иркутской области</w:t>
      </w:r>
      <w:r w:rsidRPr="00704A06">
        <w:rPr>
          <w:rFonts w:ascii="Arial" w:eastAsia="Times New Roman" w:hAnsi="Arial" w:cs="Arial"/>
          <w:color w:val="000000"/>
          <w:szCs w:val="24"/>
          <w:lang w:eastAsia="ru-RU"/>
        </w:rPr>
        <w:t xml:space="preserve"> — сведения о наличии объекта в реестре государственной собственности </w:t>
      </w:r>
      <w:r w:rsidR="00704A06" w:rsidRPr="00704A06">
        <w:rPr>
          <w:rFonts w:ascii="Arial" w:eastAsia="Times New Roman" w:hAnsi="Arial" w:cs="Arial"/>
          <w:color w:val="000000"/>
          <w:szCs w:val="24"/>
          <w:lang w:eastAsia="ru-RU"/>
        </w:rPr>
        <w:t>Иркутской</w:t>
      </w:r>
      <w:r w:rsidRPr="00704A06">
        <w:rPr>
          <w:rFonts w:ascii="Arial" w:eastAsia="Times New Roman" w:hAnsi="Arial" w:cs="Arial"/>
          <w:color w:val="000000"/>
          <w:szCs w:val="24"/>
          <w:lang w:eastAsia="ru-RU"/>
        </w:rPr>
        <w:t xml:space="preserve"> области, в Территориальном управлении </w:t>
      </w:r>
      <w:proofErr w:type="spellStart"/>
      <w:r w:rsidR="00704A06">
        <w:rPr>
          <w:rFonts w:ascii="Arial" w:eastAsia="Times New Roman" w:hAnsi="Arial" w:cs="Arial"/>
          <w:color w:val="000000"/>
          <w:szCs w:val="24"/>
          <w:lang w:eastAsia="ru-RU"/>
        </w:rPr>
        <w:t>Росимущества</w:t>
      </w:r>
      <w:proofErr w:type="spellEnd"/>
      <w:r w:rsidR="00704A06">
        <w:rPr>
          <w:rFonts w:ascii="Arial" w:eastAsia="Times New Roman" w:hAnsi="Arial" w:cs="Arial"/>
          <w:color w:val="000000"/>
          <w:szCs w:val="24"/>
          <w:lang w:eastAsia="ru-RU"/>
        </w:rPr>
        <w:t xml:space="preserve"> в Иркутской области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— сведения о наличии объекта в реестре федеральной собственности, в органе, осуществляющем государственную регистрацию прав на</w:t>
      </w:r>
      <w:proofErr w:type="gramEnd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недвижимое имущество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A04D25" w:rsidRPr="00A04D25" w:rsidRDefault="00A04D25" w:rsidP="00A04D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2.4. </w:t>
      </w:r>
      <w:proofErr w:type="gram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В случае отсутствия сведений о наличии объекта в реестрах муниципальной собственности </w:t>
      </w:r>
      <w:r w:rsidR="003B5DA1">
        <w:rPr>
          <w:rFonts w:ascii="Arial" w:eastAsia="Times New Roman" w:hAnsi="Arial" w:cs="Arial"/>
          <w:szCs w:val="24"/>
          <w:lang w:eastAsia="ru-RU"/>
        </w:rPr>
        <w:t>Усть-Илгинского сельского поселения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A04D25">
        <w:rPr>
          <w:rFonts w:ascii="Arial" w:eastAsia="Times New Roman" w:hAnsi="Arial" w:cs="Arial"/>
          <w:szCs w:val="24"/>
          <w:lang w:eastAsia="ru-RU"/>
        </w:rPr>
        <w:t xml:space="preserve">муниципального образования </w:t>
      </w:r>
      <w:r w:rsidR="00704A06">
        <w:rPr>
          <w:rFonts w:ascii="Arial" w:eastAsia="Times New Roman" w:hAnsi="Arial" w:cs="Arial"/>
          <w:szCs w:val="24"/>
          <w:lang w:eastAsia="ru-RU"/>
        </w:rPr>
        <w:t>«Жигаловский район»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, государственной собственности </w:t>
      </w:r>
      <w:r w:rsidR="00704A06">
        <w:rPr>
          <w:rFonts w:ascii="Arial" w:eastAsia="Times New Roman" w:hAnsi="Arial" w:cs="Arial"/>
          <w:color w:val="000000"/>
          <w:szCs w:val="24"/>
          <w:lang w:eastAsia="ru-RU"/>
        </w:rPr>
        <w:t>Иркутской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="003B5DA1">
        <w:rPr>
          <w:rFonts w:ascii="Arial" w:eastAsia="Times New Roman" w:hAnsi="Arial" w:cs="Arial"/>
          <w:szCs w:val="24"/>
          <w:lang w:eastAsia="ru-RU"/>
        </w:rPr>
        <w:t>Усть-Илгинского сельского поселения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на проведение работ по признанию объекта недвижимого имущества бесхозяйным администрация в установленном законом порядке осуществляет мероприятия</w:t>
      </w:r>
      <w:proofErr w:type="gramEnd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по изготовлению </w:t>
      </w:r>
      <w:proofErr w:type="gram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технической</w:t>
      </w:r>
      <w:proofErr w:type="gramEnd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документации на объект.</w:t>
      </w:r>
    </w:p>
    <w:p w:rsidR="00A04D25" w:rsidRPr="00A04D25" w:rsidRDefault="00A04D25" w:rsidP="00A67F8F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A04D25" w:rsidRPr="00A04D25" w:rsidRDefault="00A04D25" w:rsidP="00A67F8F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D25" w:rsidRPr="00A67F8F" w:rsidRDefault="00A04D25" w:rsidP="00A67F8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67F8F">
        <w:rPr>
          <w:rFonts w:ascii="Arial" w:eastAsia="Times New Roman" w:hAnsi="Arial" w:cs="Arial"/>
          <w:color w:val="000000"/>
          <w:szCs w:val="24"/>
          <w:lang w:eastAsia="ru-RU"/>
        </w:rPr>
        <w:t>Постановка на учет бесхозяйных объектов недвижимого имущества</w:t>
      </w:r>
    </w:p>
    <w:p w:rsidR="00A67F8F" w:rsidRPr="00A67F8F" w:rsidRDefault="00A67F8F" w:rsidP="00A67F8F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3.1. </w:t>
      </w:r>
      <w:proofErr w:type="gram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A04D25" w:rsidRPr="00A04D25" w:rsidRDefault="00A04D25" w:rsidP="00A67F8F">
      <w:pPr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4. Оформление права муниципальной собственности</w:t>
      </w:r>
      <w:r w:rsidR="00A67F8F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на бесхозяйное недвижимое имущество</w:t>
      </w:r>
    </w:p>
    <w:p w:rsidR="00A67F8F" w:rsidRPr="00A04D25" w:rsidRDefault="00A67F8F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A04D25" w:rsidRPr="00A04D25" w:rsidRDefault="00A04D25" w:rsidP="00A04D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4.3. На основании вступившего в законную силу решения суда глава </w:t>
      </w:r>
      <w:r w:rsidR="003B5DA1">
        <w:rPr>
          <w:rFonts w:ascii="Arial" w:eastAsia="Times New Roman" w:hAnsi="Arial" w:cs="Arial"/>
          <w:szCs w:val="24"/>
          <w:lang w:eastAsia="ru-RU"/>
        </w:rPr>
        <w:t>Усть-Илгинского сельского поселения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>4.4. В случае необходимости осуществляется оценка имущества для учета в муниципальной казне.</w:t>
      </w:r>
    </w:p>
    <w:p w:rsidR="00A04D25" w:rsidRPr="00A04D25" w:rsidRDefault="00A04D25" w:rsidP="00A04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704A06">
        <w:rPr>
          <w:rFonts w:ascii="Arial" w:eastAsia="Times New Roman" w:hAnsi="Arial" w:cs="Arial"/>
          <w:color w:val="000000"/>
          <w:szCs w:val="24"/>
          <w:lang w:eastAsia="ru-RU"/>
        </w:rPr>
        <w:t>Усть-Илгинского</w:t>
      </w:r>
      <w:r w:rsidRPr="00A04D25"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сельского поселения.</w:t>
      </w:r>
    </w:p>
    <w:p w:rsidR="00A04D25" w:rsidRPr="00A04D25" w:rsidRDefault="00A04D25" w:rsidP="00A04D2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471735" w:rsidRPr="003B5DA1" w:rsidRDefault="00471735" w:rsidP="00A04D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sectPr w:rsidR="00471735" w:rsidRPr="003B5DA1" w:rsidSect="00A04D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6A4CBD"/>
    <w:multiLevelType w:val="hybridMultilevel"/>
    <w:tmpl w:val="9958640A"/>
    <w:lvl w:ilvl="0" w:tplc="D4F2EBE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1894995"/>
    <w:multiLevelType w:val="hybridMultilevel"/>
    <w:tmpl w:val="494C4726"/>
    <w:lvl w:ilvl="0" w:tplc="7C1EF82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0"/>
    <w:rsid w:val="000127D3"/>
    <w:rsid w:val="0001529D"/>
    <w:rsid w:val="000259A3"/>
    <w:rsid w:val="000B374D"/>
    <w:rsid w:val="000C4825"/>
    <w:rsid w:val="000F6A75"/>
    <w:rsid w:val="00113F18"/>
    <w:rsid w:val="0013008F"/>
    <w:rsid w:val="0013394B"/>
    <w:rsid w:val="00166389"/>
    <w:rsid w:val="001C1AFD"/>
    <w:rsid w:val="001D0735"/>
    <w:rsid w:val="00223A3E"/>
    <w:rsid w:val="00236850"/>
    <w:rsid w:val="00250C65"/>
    <w:rsid w:val="00282D87"/>
    <w:rsid w:val="002F22B2"/>
    <w:rsid w:val="00335F4D"/>
    <w:rsid w:val="00367E2A"/>
    <w:rsid w:val="00384F4D"/>
    <w:rsid w:val="003B5DA1"/>
    <w:rsid w:val="003B6BAA"/>
    <w:rsid w:val="00435E97"/>
    <w:rsid w:val="0044725B"/>
    <w:rsid w:val="0045495C"/>
    <w:rsid w:val="00471735"/>
    <w:rsid w:val="00477BE7"/>
    <w:rsid w:val="00483CC0"/>
    <w:rsid w:val="004A084D"/>
    <w:rsid w:val="004B4514"/>
    <w:rsid w:val="004C0590"/>
    <w:rsid w:val="004D67D6"/>
    <w:rsid w:val="005003D4"/>
    <w:rsid w:val="00521DAD"/>
    <w:rsid w:val="00544A98"/>
    <w:rsid w:val="00582D53"/>
    <w:rsid w:val="005E2A40"/>
    <w:rsid w:val="00630815"/>
    <w:rsid w:val="006445C9"/>
    <w:rsid w:val="0066456B"/>
    <w:rsid w:val="006C7B15"/>
    <w:rsid w:val="00704A06"/>
    <w:rsid w:val="00712690"/>
    <w:rsid w:val="0071543E"/>
    <w:rsid w:val="00717B22"/>
    <w:rsid w:val="00765E5C"/>
    <w:rsid w:val="00772822"/>
    <w:rsid w:val="00794BC2"/>
    <w:rsid w:val="00816007"/>
    <w:rsid w:val="0084151D"/>
    <w:rsid w:val="00873D20"/>
    <w:rsid w:val="00874D30"/>
    <w:rsid w:val="00875416"/>
    <w:rsid w:val="00880EBF"/>
    <w:rsid w:val="008917FD"/>
    <w:rsid w:val="008B5B7B"/>
    <w:rsid w:val="008E3EDC"/>
    <w:rsid w:val="008E697C"/>
    <w:rsid w:val="008F0874"/>
    <w:rsid w:val="008F6CEB"/>
    <w:rsid w:val="009338D5"/>
    <w:rsid w:val="00951A05"/>
    <w:rsid w:val="00990090"/>
    <w:rsid w:val="00994C0E"/>
    <w:rsid w:val="009B002C"/>
    <w:rsid w:val="009C052D"/>
    <w:rsid w:val="009F7BD3"/>
    <w:rsid w:val="00A01001"/>
    <w:rsid w:val="00A04D25"/>
    <w:rsid w:val="00A07E93"/>
    <w:rsid w:val="00A67F8F"/>
    <w:rsid w:val="00A74D05"/>
    <w:rsid w:val="00A92C5D"/>
    <w:rsid w:val="00AE282F"/>
    <w:rsid w:val="00B32062"/>
    <w:rsid w:val="00B41E2D"/>
    <w:rsid w:val="00B87C08"/>
    <w:rsid w:val="00B94E3D"/>
    <w:rsid w:val="00BB4DFC"/>
    <w:rsid w:val="00BC0D07"/>
    <w:rsid w:val="00BC3536"/>
    <w:rsid w:val="00BD42D6"/>
    <w:rsid w:val="00BD5578"/>
    <w:rsid w:val="00C30943"/>
    <w:rsid w:val="00C8013F"/>
    <w:rsid w:val="00CA1315"/>
    <w:rsid w:val="00CA5D6E"/>
    <w:rsid w:val="00CB2DD2"/>
    <w:rsid w:val="00CC5E24"/>
    <w:rsid w:val="00D128C1"/>
    <w:rsid w:val="00D12DD9"/>
    <w:rsid w:val="00D2285B"/>
    <w:rsid w:val="00D503E7"/>
    <w:rsid w:val="00D553E7"/>
    <w:rsid w:val="00D76A7F"/>
    <w:rsid w:val="00E24424"/>
    <w:rsid w:val="00E5281B"/>
    <w:rsid w:val="00E550F1"/>
    <w:rsid w:val="00EF2671"/>
    <w:rsid w:val="00F11E34"/>
    <w:rsid w:val="00F16DD1"/>
    <w:rsid w:val="00F43FE7"/>
    <w:rsid w:val="00F5074D"/>
    <w:rsid w:val="00F538DC"/>
    <w:rsid w:val="00F82080"/>
    <w:rsid w:val="00F876BF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semiHidden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7"/>
    <w:locked/>
    <w:rsid w:val="00BC0D07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aliases w:val="Знак1 Знак,Основной текст1,Основной текст1 Знак Знак"/>
    <w:basedOn w:val="a"/>
    <w:link w:val="a6"/>
    <w:unhideWhenUsed/>
    <w:rsid w:val="00BC0D0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C0D07"/>
  </w:style>
  <w:style w:type="paragraph" w:styleId="a8">
    <w:name w:val="No Spacing"/>
    <w:uiPriority w:val="1"/>
    <w:qFormat/>
    <w:rsid w:val="00BC0D07"/>
    <w:pPr>
      <w:spacing w:after="0" w:line="240" w:lineRule="auto"/>
    </w:pPr>
  </w:style>
  <w:style w:type="paragraph" w:customStyle="1" w:styleId="ConsPlusNormal">
    <w:name w:val="ConsPlusNormal"/>
    <w:rsid w:val="00BD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CA1315"/>
    <w:pPr>
      <w:ind w:left="720"/>
      <w:contextualSpacing/>
    </w:pPr>
  </w:style>
  <w:style w:type="character" w:customStyle="1" w:styleId="blk">
    <w:name w:val="blk"/>
    <w:basedOn w:val="a0"/>
    <w:rsid w:val="00D128C1"/>
  </w:style>
  <w:style w:type="paragraph" w:styleId="aa">
    <w:name w:val="Balloon Text"/>
    <w:basedOn w:val="a"/>
    <w:link w:val="ab"/>
    <w:uiPriority w:val="99"/>
    <w:semiHidden/>
    <w:unhideWhenUsed/>
    <w:rsid w:val="00F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semiHidden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7"/>
    <w:locked/>
    <w:rsid w:val="00BC0D07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aliases w:val="Знак1 Знак,Основной текст1,Основной текст1 Знак Знак"/>
    <w:basedOn w:val="a"/>
    <w:link w:val="a6"/>
    <w:unhideWhenUsed/>
    <w:rsid w:val="00BC0D0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C0D07"/>
  </w:style>
  <w:style w:type="paragraph" w:styleId="a8">
    <w:name w:val="No Spacing"/>
    <w:uiPriority w:val="1"/>
    <w:qFormat/>
    <w:rsid w:val="00BC0D07"/>
    <w:pPr>
      <w:spacing w:after="0" w:line="240" w:lineRule="auto"/>
    </w:pPr>
  </w:style>
  <w:style w:type="paragraph" w:customStyle="1" w:styleId="ConsPlusNormal">
    <w:name w:val="ConsPlusNormal"/>
    <w:rsid w:val="00BD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CA1315"/>
    <w:pPr>
      <w:ind w:left="720"/>
      <w:contextualSpacing/>
    </w:pPr>
  </w:style>
  <w:style w:type="character" w:customStyle="1" w:styleId="blk">
    <w:name w:val="blk"/>
    <w:basedOn w:val="a0"/>
    <w:rsid w:val="00D128C1"/>
  </w:style>
  <w:style w:type="paragraph" w:styleId="aa">
    <w:name w:val="Balloon Text"/>
    <w:basedOn w:val="a"/>
    <w:link w:val="ab"/>
    <w:uiPriority w:val="99"/>
    <w:semiHidden/>
    <w:unhideWhenUsed/>
    <w:rsid w:val="00F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232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3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582B-0C8B-4197-AE09-F0031FE8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Лабазникова ТН</dc:creator>
  <cp:lastModifiedBy>BEST</cp:lastModifiedBy>
  <cp:revision>2</cp:revision>
  <cp:lastPrinted>2021-09-23T08:41:00Z</cp:lastPrinted>
  <dcterms:created xsi:type="dcterms:W3CDTF">2021-09-28T07:29:00Z</dcterms:created>
  <dcterms:modified xsi:type="dcterms:W3CDTF">2021-09-28T07:29:00Z</dcterms:modified>
</cp:coreProperties>
</file>