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72" w:rsidRDefault="00D63672" w:rsidP="00D63672">
      <w:pPr>
        <w:suppressAutoHyphens/>
        <w:jc w:val="center"/>
        <w:rPr>
          <w:sz w:val="28"/>
          <w:szCs w:val="28"/>
        </w:rPr>
      </w:pPr>
      <w:r w:rsidRPr="0023754B">
        <w:rPr>
          <w:b/>
          <w:sz w:val="28"/>
          <w:szCs w:val="28"/>
        </w:rPr>
        <w:t xml:space="preserve">Сводная информация по срокам утверждения схем расположения земельных участков и </w:t>
      </w:r>
      <w:proofErr w:type="gramStart"/>
      <w:r w:rsidRPr="0023754B">
        <w:rPr>
          <w:b/>
          <w:sz w:val="28"/>
          <w:szCs w:val="28"/>
        </w:rPr>
        <w:t>присвоении</w:t>
      </w:r>
      <w:proofErr w:type="gramEnd"/>
      <w:r w:rsidRPr="0023754B">
        <w:rPr>
          <w:b/>
          <w:sz w:val="28"/>
          <w:szCs w:val="28"/>
        </w:rPr>
        <w:t xml:space="preserve"> адресов земельным участкам и объектам недвижимости по муниципальному </w:t>
      </w:r>
      <w:r>
        <w:rPr>
          <w:b/>
          <w:sz w:val="28"/>
          <w:szCs w:val="28"/>
        </w:rPr>
        <w:t>району /городскому округу</w:t>
      </w:r>
      <w:r w:rsidRPr="0023754B">
        <w:rPr>
          <w:sz w:val="28"/>
          <w:szCs w:val="28"/>
        </w:rPr>
        <w:t xml:space="preserve"> _</w:t>
      </w:r>
      <w:r w:rsidR="00133E87">
        <w:rPr>
          <w:sz w:val="28"/>
          <w:szCs w:val="28"/>
          <w:u w:val="single"/>
        </w:rPr>
        <w:t>Усть-Илгинское сельское поселение</w:t>
      </w:r>
      <w:r w:rsidRPr="0023754B">
        <w:rPr>
          <w:sz w:val="28"/>
          <w:szCs w:val="28"/>
        </w:rPr>
        <w:t xml:space="preserve">___ </w:t>
      </w:r>
    </w:p>
    <w:p w:rsidR="00D63672" w:rsidRPr="00311E19" w:rsidRDefault="00D63672" w:rsidP="00D63672">
      <w:pPr>
        <w:suppressAutoHyphens/>
        <w:jc w:val="center"/>
        <w:rPr>
          <w:sz w:val="16"/>
          <w:szCs w:val="16"/>
        </w:rPr>
      </w:pPr>
      <w:r w:rsidRPr="00311E19">
        <w:rPr>
          <w:sz w:val="16"/>
          <w:szCs w:val="16"/>
        </w:rPr>
        <w:t>(наименование</w:t>
      </w:r>
      <w:proofErr w:type="gramStart"/>
      <w:r w:rsidRPr="00311E19">
        <w:rPr>
          <w:sz w:val="16"/>
          <w:szCs w:val="16"/>
        </w:rPr>
        <w:t xml:space="preserve"> )</w:t>
      </w:r>
      <w:proofErr w:type="gramEnd"/>
    </w:p>
    <w:p w:rsidR="00D63672" w:rsidRPr="00FD0394" w:rsidRDefault="00D63672" w:rsidP="00D63672">
      <w:pPr>
        <w:suppressAutoHyphens/>
        <w:jc w:val="center"/>
        <w:rPr>
          <w:b/>
          <w:szCs w:val="28"/>
        </w:rPr>
      </w:pPr>
      <w:r w:rsidRPr="00FD0394">
        <w:rPr>
          <w:b/>
          <w:sz w:val="28"/>
          <w:szCs w:val="28"/>
        </w:rPr>
        <w:t>за</w:t>
      </w:r>
      <w:r w:rsidRPr="00FD0394">
        <w:rPr>
          <w:b/>
          <w:szCs w:val="28"/>
        </w:rPr>
        <w:t>_</w:t>
      </w:r>
      <w:r w:rsidR="000B06BB">
        <w:rPr>
          <w:b/>
          <w:szCs w:val="28"/>
          <w:u w:val="single"/>
        </w:rPr>
        <w:t>июль</w:t>
      </w:r>
      <w:bookmarkStart w:id="0" w:name="_GoBack"/>
      <w:bookmarkEnd w:id="0"/>
      <w:r w:rsidRPr="00FD0394">
        <w:rPr>
          <w:b/>
          <w:szCs w:val="28"/>
        </w:rPr>
        <w:t>_ 2018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(Месяц)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tbl>
      <w:tblPr>
        <w:tblW w:w="960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7151"/>
        <w:gridCol w:w="1701"/>
      </w:tblGrid>
      <w:tr w:rsidR="00D63672" w:rsidRPr="00BA14FC" w:rsidTr="00771762">
        <w:trPr>
          <w:trHeight w:val="276"/>
        </w:trPr>
        <w:tc>
          <w:tcPr>
            <w:tcW w:w="751" w:type="dxa"/>
            <w:vMerge w:val="restart"/>
            <w:shd w:val="clear" w:color="auto" w:fill="auto"/>
            <w:vAlign w:val="center"/>
          </w:tcPr>
          <w:p w:rsidR="00D63672" w:rsidRPr="00BA14FC" w:rsidRDefault="00D63672" w:rsidP="00E46C74">
            <w:pPr>
              <w:jc w:val="center"/>
            </w:pPr>
            <w:r w:rsidRPr="00BA14FC">
              <w:t xml:space="preserve">№ </w:t>
            </w:r>
            <w:proofErr w:type="gramStart"/>
            <w:r w:rsidRPr="00BA14FC">
              <w:t>п</w:t>
            </w:r>
            <w:proofErr w:type="gramEnd"/>
            <w:r w:rsidRPr="00BA14FC">
              <w:t>/п</w:t>
            </w:r>
          </w:p>
        </w:tc>
        <w:tc>
          <w:tcPr>
            <w:tcW w:w="7151" w:type="dxa"/>
            <w:vMerge w:val="restart"/>
            <w:shd w:val="clear" w:color="auto" w:fill="auto"/>
            <w:vAlign w:val="center"/>
          </w:tcPr>
          <w:p w:rsidR="00D63672" w:rsidRPr="00BA14FC" w:rsidRDefault="00D63672" w:rsidP="00E46C74">
            <w:pPr>
              <w:jc w:val="center"/>
            </w:pPr>
            <w:r w:rsidRPr="00BA14FC">
              <w:t>Показатель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63672" w:rsidRPr="00BA14FC" w:rsidRDefault="00D63672" w:rsidP="00E46C74">
            <w:pPr>
              <w:jc w:val="center"/>
            </w:pPr>
            <w:r>
              <w:t>Значение</w:t>
            </w:r>
          </w:p>
        </w:tc>
      </w:tr>
      <w:tr w:rsidR="00D63672" w:rsidRPr="00BA14FC" w:rsidTr="00771762">
        <w:trPr>
          <w:trHeight w:val="276"/>
        </w:trPr>
        <w:tc>
          <w:tcPr>
            <w:tcW w:w="751" w:type="dxa"/>
            <w:vMerge/>
            <w:shd w:val="clear" w:color="auto" w:fill="auto"/>
            <w:vAlign w:val="center"/>
          </w:tcPr>
          <w:p w:rsidR="00D63672" w:rsidRPr="00E8674E" w:rsidRDefault="00D63672" w:rsidP="00E46C74">
            <w:pPr>
              <w:jc w:val="center"/>
              <w:rPr>
                <w:b/>
              </w:rPr>
            </w:pPr>
          </w:p>
        </w:tc>
        <w:tc>
          <w:tcPr>
            <w:tcW w:w="7151" w:type="dxa"/>
            <w:vMerge/>
            <w:shd w:val="clear" w:color="auto" w:fill="auto"/>
            <w:vAlign w:val="center"/>
          </w:tcPr>
          <w:p w:rsidR="00D63672" w:rsidRPr="00E8674E" w:rsidRDefault="00D63672" w:rsidP="00E46C74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63672" w:rsidRPr="00BA14FC" w:rsidRDefault="00D63672" w:rsidP="00E46C74">
            <w:pPr>
              <w:jc w:val="center"/>
            </w:pPr>
          </w:p>
        </w:tc>
      </w:tr>
      <w:tr w:rsidR="00D63672" w:rsidTr="00771762">
        <w:trPr>
          <w:trHeight w:val="801"/>
        </w:trPr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1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Средний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2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Максимальный срок утверждения схемы расположения земельного участка на кадастровом плане территории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  <w:r>
              <w:t>3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 xml:space="preserve">Доля заявлений, по которым схемы расположения земельных участков на кадастровом плане территорий были утверждены более чем в </w:t>
            </w:r>
            <w:r w:rsidRPr="00AE7E80">
              <w:rPr>
                <w:b/>
              </w:rPr>
              <w:t>18 дней</w:t>
            </w:r>
            <w:r>
              <w:t xml:space="preserve"> </w:t>
            </w:r>
            <w:r w:rsidRPr="0036244A">
              <w:rPr>
                <w:b/>
              </w:rPr>
              <w:t>(рабочих)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D63672" w:rsidP="00E46C74">
            <w:pPr>
              <w:jc w:val="center"/>
            </w:pPr>
          </w:p>
        </w:tc>
      </w:tr>
      <w:tr w:rsidR="00C81891" w:rsidTr="00771762">
        <w:tc>
          <w:tcPr>
            <w:tcW w:w="751" w:type="dxa"/>
            <w:shd w:val="clear" w:color="auto" w:fill="auto"/>
            <w:vAlign w:val="center"/>
          </w:tcPr>
          <w:p w:rsidR="00C81891" w:rsidRDefault="0088779C" w:rsidP="00CE7B28">
            <w:pPr>
              <w:jc w:val="center"/>
            </w:pPr>
            <w:r>
              <w:t>4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81891" w:rsidRDefault="0082044C" w:rsidP="00CE7B28">
            <w:r>
              <w:t>Доля принятых решений об отказе в утверждении схемы расположения земельного участка на кадастровом плане территории в общем количестве таких заявлений,</w:t>
            </w:r>
            <w:r w:rsidRPr="00771762">
              <w:rPr>
                <w:b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891" w:rsidRDefault="00C81891" w:rsidP="00CE7B28">
            <w:pPr>
              <w:jc w:val="center"/>
            </w:pP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5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>Средний срок присвоения адреса земельному участку и объектам недвижимости и внесение его в ФИАС (федеральная информационная адресная система)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877B54" w:rsidP="00E46C74">
            <w:pPr>
              <w:jc w:val="center"/>
            </w:pPr>
            <w:r>
              <w:t>0</w:t>
            </w: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6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D63672" w:rsidP="00E46C74">
            <w:r>
              <w:t xml:space="preserve">Максимальный срок присвоения адреса земельному участку и объектам недвижимости и внесение его в ФИАС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877B54" w:rsidP="00E46C74">
            <w:pPr>
              <w:jc w:val="center"/>
            </w:pPr>
            <w:r>
              <w:t>0</w:t>
            </w:r>
          </w:p>
        </w:tc>
      </w:tr>
      <w:tr w:rsidR="00C81891" w:rsidTr="00771762">
        <w:tc>
          <w:tcPr>
            <w:tcW w:w="751" w:type="dxa"/>
            <w:shd w:val="clear" w:color="auto" w:fill="auto"/>
            <w:vAlign w:val="center"/>
          </w:tcPr>
          <w:p w:rsidR="00C81891" w:rsidRDefault="0088779C" w:rsidP="00CE7B28">
            <w:pPr>
              <w:jc w:val="center"/>
            </w:pPr>
            <w:r>
              <w:t>7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C81891" w:rsidRDefault="00C81891" w:rsidP="00CE7B28">
            <w:r>
              <w:t xml:space="preserve">Доля заявлений, по которым адрес объекту недвижимости был присвоен и внесен в ФИАС более чем </w:t>
            </w:r>
            <w:r>
              <w:rPr>
                <w:b/>
              </w:rPr>
              <w:t>12 дней (рабочих)*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81891" w:rsidRDefault="00133E87" w:rsidP="00CE7B28">
            <w:pPr>
              <w:jc w:val="center"/>
            </w:pPr>
            <w:r>
              <w:t>0</w:t>
            </w:r>
          </w:p>
        </w:tc>
      </w:tr>
      <w:tr w:rsidR="00D63672" w:rsidTr="00771762">
        <w:tc>
          <w:tcPr>
            <w:tcW w:w="751" w:type="dxa"/>
            <w:shd w:val="clear" w:color="auto" w:fill="auto"/>
            <w:vAlign w:val="center"/>
          </w:tcPr>
          <w:p w:rsidR="00D63672" w:rsidRDefault="0088779C" w:rsidP="00E46C74">
            <w:pPr>
              <w:jc w:val="center"/>
            </w:pPr>
            <w:r>
              <w:t>8</w:t>
            </w:r>
          </w:p>
        </w:tc>
        <w:tc>
          <w:tcPr>
            <w:tcW w:w="7151" w:type="dxa"/>
            <w:shd w:val="clear" w:color="auto" w:fill="auto"/>
            <w:vAlign w:val="center"/>
          </w:tcPr>
          <w:p w:rsidR="00D63672" w:rsidRDefault="0082044C" w:rsidP="00E46C74">
            <w:r>
              <w:t>Доля принятых решений об отказе в присвоении адреса вновь образованном земельным участкам и вновь созданным объектам капитального строительства, в общем количестве заявления,</w:t>
            </w:r>
            <w:r w:rsidRPr="00771762">
              <w:rPr>
                <w:b/>
              </w:rPr>
              <w:t xml:space="preserve"> процентов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63672" w:rsidRDefault="00133E87" w:rsidP="00E46C74">
            <w:pPr>
              <w:jc w:val="center"/>
            </w:pPr>
            <w:r>
              <w:t>0</w:t>
            </w:r>
          </w:p>
        </w:tc>
      </w:tr>
    </w:tbl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D63672" w:rsidRDefault="00D63672" w:rsidP="00D63672">
      <w:pPr>
        <w:jc w:val="both"/>
      </w:pPr>
      <w:r>
        <w:t xml:space="preserve">Информация </w:t>
      </w:r>
      <w:r w:rsidRPr="00CA73E9">
        <w:t xml:space="preserve">в </w:t>
      </w:r>
      <w:r w:rsidRPr="00CA73E9">
        <w:rPr>
          <w:b/>
        </w:rPr>
        <w:t>обязательном порядке</w:t>
      </w:r>
      <w:r w:rsidRPr="00CA73E9">
        <w:t xml:space="preserve"> должна содержать</w:t>
      </w:r>
      <w:r>
        <w:t>:</w:t>
      </w:r>
      <w:r w:rsidRPr="00CA73E9">
        <w:t xml:space="preserve">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максимальный срок</w:t>
      </w:r>
      <w:r w:rsidRPr="00CA73E9">
        <w:t xml:space="preserve"> присвоения адреса объекту недвижимости и внесения его в ФИАС,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долю заявлений</w:t>
      </w:r>
      <w:r w:rsidRPr="00CA73E9">
        <w:t xml:space="preserve">, по которым адрес объекту недвижимости присвоен и внесен в ФИАС более чем </w:t>
      </w:r>
      <w:r w:rsidRPr="005A16F7">
        <w:rPr>
          <w:b/>
        </w:rPr>
        <w:t xml:space="preserve">в </w:t>
      </w:r>
      <w:r>
        <w:rPr>
          <w:b/>
        </w:rPr>
        <w:t>12</w:t>
      </w:r>
      <w:r w:rsidRPr="005A16F7">
        <w:rPr>
          <w:b/>
        </w:rPr>
        <w:t xml:space="preserve"> дней*.</w:t>
      </w:r>
      <w:r w:rsidRPr="00032FF0">
        <w:t xml:space="preserve">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максимальный срок</w:t>
      </w:r>
      <w:r w:rsidRPr="00CA73E9">
        <w:t xml:space="preserve"> утверждения схемы расположения земельного участка на кадастровом плане территории, </w:t>
      </w:r>
    </w:p>
    <w:p w:rsidR="00D63672" w:rsidRDefault="00D63672" w:rsidP="00D63672">
      <w:pPr>
        <w:numPr>
          <w:ilvl w:val="0"/>
          <w:numId w:val="1"/>
        </w:numPr>
        <w:jc w:val="both"/>
      </w:pPr>
      <w:r w:rsidRPr="00CA73E9">
        <w:rPr>
          <w:b/>
        </w:rPr>
        <w:t>долю заявлений</w:t>
      </w:r>
      <w:r w:rsidRPr="00CA73E9">
        <w:t>, по которым схемы расположения земельного участка на кадастровом плане территории была утверждена более чем в 18 дней.</w:t>
      </w:r>
    </w:p>
    <w:p w:rsidR="00D63672" w:rsidRPr="00D63672" w:rsidRDefault="00D63672" w:rsidP="00D63672">
      <w:pPr>
        <w:ind w:left="720"/>
        <w:jc w:val="both"/>
        <w:rPr>
          <w:b/>
        </w:rPr>
      </w:pPr>
    </w:p>
    <w:p w:rsidR="00D63672" w:rsidRPr="005A16F7" w:rsidRDefault="00D63672" w:rsidP="00D63672">
      <w:pPr>
        <w:ind w:left="720"/>
        <w:jc w:val="both"/>
        <w:rPr>
          <w:sz w:val="28"/>
          <w:szCs w:val="28"/>
        </w:rPr>
      </w:pPr>
      <w:r w:rsidRPr="005A16F7">
        <w:t>*-</w:t>
      </w:r>
      <w:r w:rsidRPr="005A16F7">
        <w:rPr>
          <w:sz w:val="28"/>
          <w:szCs w:val="28"/>
        </w:rPr>
        <w:t xml:space="preserve"> в Методике определения значений показателей по целевой модели допущена ошибка вместо 18 дней</w:t>
      </w:r>
      <w:r>
        <w:rPr>
          <w:sz w:val="28"/>
          <w:szCs w:val="28"/>
        </w:rPr>
        <w:t xml:space="preserve"> (рабочих)</w:t>
      </w:r>
      <w:r w:rsidRPr="005A16F7">
        <w:rPr>
          <w:sz w:val="28"/>
          <w:szCs w:val="28"/>
        </w:rPr>
        <w:t xml:space="preserve"> должно указываться 12</w:t>
      </w:r>
      <w:r>
        <w:rPr>
          <w:sz w:val="28"/>
          <w:szCs w:val="28"/>
        </w:rPr>
        <w:t xml:space="preserve"> (рабочих) </w:t>
      </w:r>
      <w:r w:rsidRPr="005A16F7">
        <w:rPr>
          <w:sz w:val="28"/>
          <w:szCs w:val="28"/>
        </w:rPr>
        <w:t>дней</w:t>
      </w:r>
      <w:r>
        <w:rPr>
          <w:sz w:val="28"/>
          <w:szCs w:val="28"/>
        </w:rPr>
        <w:t>.</w:t>
      </w:r>
    </w:p>
    <w:p w:rsidR="00D63672" w:rsidRDefault="00D63672" w:rsidP="00D63672">
      <w:pPr>
        <w:suppressAutoHyphens/>
        <w:jc w:val="both"/>
        <w:rPr>
          <w:sz w:val="16"/>
          <w:szCs w:val="16"/>
        </w:rPr>
      </w:pPr>
    </w:p>
    <w:p w:rsidR="00E45AB3" w:rsidRDefault="006825B2"/>
    <w:sectPr w:rsidR="00E45AB3" w:rsidSect="0082044C">
      <w:headerReference w:type="even" r:id="rId8"/>
      <w:pgSz w:w="11906" w:h="16838"/>
      <w:pgMar w:top="720" w:right="720" w:bottom="426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5B2" w:rsidRDefault="006825B2">
      <w:r>
        <w:separator/>
      </w:r>
    </w:p>
  </w:endnote>
  <w:endnote w:type="continuationSeparator" w:id="0">
    <w:p w:rsidR="006825B2" w:rsidRDefault="00682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5B2" w:rsidRDefault="006825B2">
      <w:r>
        <w:separator/>
      </w:r>
    </w:p>
  </w:footnote>
  <w:footnote w:type="continuationSeparator" w:id="0">
    <w:p w:rsidR="006825B2" w:rsidRDefault="006825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AAE" w:rsidRDefault="00D63672" w:rsidP="00516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AAE" w:rsidRDefault="006825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A6250"/>
    <w:multiLevelType w:val="hybridMultilevel"/>
    <w:tmpl w:val="F768EF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72"/>
    <w:rsid w:val="00064353"/>
    <w:rsid w:val="000B06BB"/>
    <w:rsid w:val="00133E87"/>
    <w:rsid w:val="006825B2"/>
    <w:rsid w:val="006E0A1D"/>
    <w:rsid w:val="00771762"/>
    <w:rsid w:val="0082044C"/>
    <w:rsid w:val="00877B54"/>
    <w:rsid w:val="0088779C"/>
    <w:rsid w:val="008A437E"/>
    <w:rsid w:val="008A55A5"/>
    <w:rsid w:val="008E1D90"/>
    <w:rsid w:val="00C81891"/>
    <w:rsid w:val="00D6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636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6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3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Аполинский Владимир Викторович</dc:creator>
  <cp:lastModifiedBy>BEST</cp:lastModifiedBy>
  <cp:revision>2</cp:revision>
  <dcterms:created xsi:type="dcterms:W3CDTF">2018-08-01T08:31:00Z</dcterms:created>
  <dcterms:modified xsi:type="dcterms:W3CDTF">2018-08-01T08:31:00Z</dcterms:modified>
</cp:coreProperties>
</file>